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7632"/>
      </w:tblGrid>
      <w:tr w14:paraId="3CC98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2944504E">
            <w:pPr>
              <w:pStyle w:val="4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bookmarkStart w:id="13" w:name="_GoBack"/>
            <w:bookmarkEnd w:id="13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pict>
                <v:shape id="_x0000_s2050" o:spid="_x0000_s2050" o:spt="75" type="#_x0000_t75" style="position:absolute;left:0pt;margin-left:877pt;margin-top:982.25pt;height:38pt;width:29pt;mso-position-horizontal-relative:page;mso-position-vertical-relative:page;z-index:251659264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</v:shape>
              </w:pict>
            </w:r>
            <w:bookmarkStart w:id="0" w:name="d-tn-l教案设计"/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《d tn l》教案设计</w:t>
            </w:r>
            <w:bookmarkEnd w:id="0"/>
          </w:p>
        </w:tc>
      </w:tr>
      <w:tr w14:paraId="1ACFE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77C131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3B238D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一年级学生刚入学，对拼音学习充满好奇，但缺乏系统性和持久性的学习习惯。他们可能已具备一些简单的拼音基础，但发音不够准确，书写不够规范。同时，学生的注意力易分散，需要采用多样化的教学手段吸引其注意力，激发学习兴趣。此外，部分学生可能存在学习困难，需要教师给予个别指导和关注。</w:t>
            </w:r>
          </w:p>
        </w:tc>
      </w:tr>
      <w:tr w14:paraId="408CA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A88896">
            <w:pPr>
              <w:pStyle w:val="5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66BC34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DE62B4E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2183BD5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通过学习汉语拼音，感受中华文化的独特魅力，增强对母语学习的热爱和自豪感。</w:t>
            </w:r>
          </w:p>
        </w:tc>
      </w:tr>
      <w:tr w14:paraId="25308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4318FB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2233F7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能够准确发音声母d、t、n、l，并能初步掌握由这些声母组成的音节拼读方法。</w:t>
            </w:r>
          </w:p>
        </w:tc>
      </w:tr>
      <w:tr w14:paraId="385FA2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04335E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933841A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通过观察、模仿和练习，培养学生的观察力和模仿能力，发展学生的逻辑思维能力。</w:t>
            </w:r>
          </w:p>
        </w:tc>
      </w:tr>
      <w:tr w14:paraId="164B7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FB2562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D60A08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在拼音书写过程中，引导学生注意字体的美观和书写的规范性，培养学生的审美意识和创造力。</w:t>
            </w:r>
          </w:p>
        </w:tc>
      </w:tr>
      <w:tr w14:paraId="132791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840A5DA">
            <w:pPr>
              <w:pStyle w:val="5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0DC56D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1838B3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442828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准确发音声母d、t、n、l。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正确书写声母d、t、n、l及相关的音节。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初步掌握由声母d、t、n、l组成的音节拼读方法。</w:t>
            </w:r>
          </w:p>
        </w:tc>
      </w:tr>
      <w:tr w14:paraId="635CE3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08D77F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400717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区分n和l的发音，避免混淆。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在音节拼读中，准确区分并组合声母和韵母。</w:t>
            </w:r>
          </w:p>
        </w:tc>
      </w:tr>
      <w:tr w14:paraId="7C5FA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7E9679">
            <w:pPr>
              <w:pStyle w:val="5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3414E8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CB26980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865918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讲授法、示范法、练习法、游戏法。通过教师示范发音、书写，学生模仿练习，结合游戏巩固学习成果。</w:t>
            </w:r>
          </w:p>
        </w:tc>
      </w:tr>
      <w:tr w14:paraId="7DB4F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34D134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3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4A769C">
            <w:pPr>
              <w:pStyle w:val="26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拼音卡片（声母d、t、n、l及相关的音节）、多媒体课件、黑板、粉笔、拼音练习册、实物或图片（如“大”、“塔”、“拿”、“梨”等，用于辅助发音和拼读练习）。</w:t>
            </w:r>
          </w:p>
        </w:tc>
      </w:tr>
    </w:tbl>
    <w:p w14:paraId="21EB4B48">
      <w:pPr>
        <w:rPr>
          <w:rFonts w:hint="eastAsia"/>
          <w:lang w:eastAsia="zh-CN"/>
        </w:rPr>
      </w:pPr>
    </w:p>
    <w:p w14:paraId="5AB3D9DA">
      <w:pPr>
        <w:rPr>
          <w:rFonts w:hint="eastAsia"/>
          <w:lang w:eastAsia="zh-CN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4790"/>
        <w:gridCol w:w="2819"/>
      </w:tblGrid>
      <w:tr w14:paraId="2C3E96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40B97216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2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255A936E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1ED6A9D8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70180B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2E7C7D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6AD04E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微笑着走进教室，与学生进行简短的问候和互动，营造轻松愉快的课堂氛围。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复习上一节课学习的声母，如“b p m f”，通过快速问答或游戏的形式，如“我说你猜”、“快速接龙”等，激发学生的学习兴趣。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引导学生回顾这些声母的发音和书写特点，为新课学习做好铺垫。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4. 引出新课：“同学们，上节课我们认识了‘b p m f’这些声母朋友，今天我们要继续学习新的声母朋友，它们就是‘d t n l’，你们准备好了吗？”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C614C7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回应老师的问候，积极参与课堂互动。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跟随老师的引导，积极参与复习游戏，回忆并说出已学声母的发音和书写特点。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表现出对新知识的期待和好奇心，准备进入新课学习。</w:t>
            </w:r>
          </w:p>
        </w:tc>
      </w:tr>
      <w:tr w14:paraId="6B7E15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778B13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9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61F57F5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通过复习旧知，激发学生的学习兴趣，巩固已学知识，同时为新课学习做好铺垫，使学生更容易接受新知识。</w:t>
            </w:r>
          </w:p>
        </w:tc>
      </w:tr>
      <w:tr w14:paraId="17E83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14D54A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展示新字母书写方式</w:t>
            </w:r>
          </w:p>
        </w:tc>
        <w:tc>
          <w:tcPr>
            <w:tcW w:w="2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476BCC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使用彩色粉笔或多媒体设备，在黑板上或屏幕上逐一展示“d t n l”四个声母的书写方式，边写边讲解每个声母的笔顺和书写特点。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例如，对于“d”，可以说：“同学们看，‘d’就像一个小马蹄印，先写一个半圆，再写一竖，半圆要写得饱满，竖要写得直直的。”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强调每个声母的书写要点，如“t”的竖要直且短，“n”的弯要圆润，“l”的竖要长且直。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4. 邀请学生观察并尝试说出每个声母的书写特点，鼓励学生积极参与。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7FF4ADF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认真观察老师在黑板上或屏幕上的书写示范，注意每个声母的笔顺和书写特点。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尝试记住每个声母的书写要点，并在心中默默跟写。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积极参与老师的提问，大胆说出自己观察到的书写特点。</w:t>
            </w:r>
          </w:p>
        </w:tc>
      </w:tr>
      <w:tr w14:paraId="566DD6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3A262DA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9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B71A04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通过直观的展示和讲解，帮助学生掌握新声母的书写方式，同时培养学生的观察力和记忆力。</w:t>
            </w:r>
          </w:p>
        </w:tc>
      </w:tr>
      <w:tr w14:paraId="2B08C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CED944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练习书写</w:t>
            </w:r>
          </w:p>
        </w:tc>
        <w:tc>
          <w:tcPr>
            <w:tcW w:w="2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71E130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发放练习纸和铅笔，要求学生跟随老师的示范，在练习纸上书写“d t n l”四个声母。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提醒学生注意书写姿势和笔顺，保持书写整洁。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巡视课堂，及时纠正学生的书写错误，给予个别指导和鼓励。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4. 邀请书写规范的学生上台展示，并给予表扬，树立榜样。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BD8E652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认真听取老师的书写要求和注意事项，按照要求在练习纸上书写新声母。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注意书写姿势和笔顺，尽量做到规范、整洁。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在书写过程中遇到问题，及时举手向老师请教。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4. 积极参与课堂展示，勇于表现自己，同时学习其他同学的优点。</w:t>
            </w:r>
          </w:p>
        </w:tc>
      </w:tr>
      <w:tr w14:paraId="0B35BC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2B15C8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9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EF3E4D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通过实际书写练习，巩固学生对新声母书写方式的掌握，同时培养学生的书写能力和自信心。</w:t>
            </w:r>
          </w:p>
        </w:tc>
      </w:tr>
    </w:tbl>
    <w:p w14:paraId="27925038">
      <w:pPr>
        <w:rPr>
          <w:rFonts w:hint="eastAsia"/>
          <w:lang w:eastAsia="zh-CN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4762"/>
        <w:gridCol w:w="2566"/>
      </w:tblGrid>
      <w:tr w14:paraId="087A91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331C451E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5E946265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2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7D8F9601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2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6EC6AC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3F407E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eastAsia="zh-CN"/>
              </w:rPr>
              <w:t>进行字母发音练习，教师示范发音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9A1AB5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教师站在教室前方，面向全体学生，用清晰、准确的发音示范“d”、“t”、“n”、“l”四个声母的发音。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在示范过程中，教师注意放慢语速，夸张口型，确保每位学生都能清晰看到并模仿。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示范完毕后，教师邀请学生尝试模仿发音，并逐一纠正学生的发音错误，确保每位学生都能正确发音。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4. 重复示范和模仿环节，直到大多数学生都能准确发出这四个声母的音。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CFF7209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学生认真观察教师的发音示范，注意教师的口型和发音方式。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在教师邀请下，积极尝试模仿发音，并努力发出准确的音。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认真听取教师的纠正意见，及时调整自己的发音方式。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4. 积极参与重复练习，不断提升自己的发音准确性。</w:t>
            </w:r>
          </w:p>
        </w:tc>
      </w:tr>
      <w:tr w14:paraId="2A3087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6DED1D0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0" w:type="auto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240715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通过教师的示范和学生的模仿，帮助学生掌握“d”、“t”、“n”、“l”四个声母的正确发音，为后续拼读练习打下基础。</w:t>
            </w:r>
          </w:p>
        </w:tc>
      </w:tr>
      <w:tr w14:paraId="54E924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C71492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eastAsia="zh-CN"/>
              </w:rPr>
              <w:t>结合生字进行拼读练习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A6CE793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教师选取几个包含“d”、“t”、“n”、“l”的生字，如“大”、“天”、“你”、“乐”，并展示在黑板上或多媒体屏幕上。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教师先领读这些生字，确保学生都能正确读出它们的音。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接着，教师引导学生将这些生字拆分为声母和韵母，然后尝试自己拼读。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4. 教师巡视课堂，及时纠正学生的拼读错误，并鼓励学生大胆尝试拼读其他包含这四个声母的生字。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FCD7A1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学生认真观察教师展示的生字，并跟随教师朗读它们的音。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在教师引导下，尝试将生字拆分为声母和韵母，并进行拼读练习。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认真听取教师的纠正意见，及时调整自己的拼读方式。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4. 积极参与拼读练习，尝试拼读其他包含这四个声母的生字。</w:t>
            </w:r>
          </w:p>
        </w:tc>
      </w:tr>
      <w:tr w14:paraId="3923DF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F2B8EF0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0" w:type="auto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1747A2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通过结合生字进行拼读练习，帮助学生巩固“d”、“t”、“n”、“l”四个声母的发音，并初步掌握拼音拼读的方法。</w:t>
            </w:r>
          </w:p>
        </w:tc>
      </w:tr>
      <w:tr w14:paraId="6211F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3E4C2F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eastAsia="zh-CN"/>
              </w:rPr>
              <w:t>进行小组活动，学生分组合作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FD71C7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教师将学生分成若干小组，每组4-5人，确保每位学生都能参与到小组活动中。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给每组学生分发一套包含“d”、“t”、“n”、“l”及相关生字的拼音卡片。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要求学生小组合作，轮流抽取卡片并读出卡片上的声母、韵母或生字，然后尝试进行拼读。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4. 鼓励学生相互帮助、相互纠正，共同提高拼读能力。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5. 教师巡回指导，解答学生疑问，并观察各小组的合作情况。</w:t>
            </w:r>
          </w:p>
        </w:tc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02BCCD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学生积极参与小组活动，遵守小组规则。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轮流抽取卡片并读出卡片上的内容，然后尝试进行拼读。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在遇到拼读困难时，主动向小组成员或教师寻求帮助。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4. 相互帮助、相互纠正，共同提高拼读能力。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5. 积极参与小组讨论和交流，分享自己的学习心得。</w:t>
            </w:r>
          </w:p>
        </w:tc>
      </w:tr>
      <w:tr w14:paraId="2959C4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67E4749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0" w:type="auto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81A313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通过小组活动，培养学生的团队合作精神和自主学习能力，同时巩固字母的拼读技能，提高学生的拼读能力。</w:t>
            </w:r>
          </w:p>
        </w:tc>
      </w:tr>
    </w:tbl>
    <w:p w14:paraId="73D17019">
      <w:pPr>
        <w:rPr>
          <w:rFonts w:hint="eastAsia"/>
          <w:lang w:eastAsia="zh-CN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08B137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  <w:insideH w:val="single" w:sz="0" w:space="0"/>
            </w:tcBorders>
            <w:vAlign w:val="bottom"/>
          </w:tcPr>
          <w:p w14:paraId="44C65B81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0"/>
          </w:p>
        </w:tc>
      </w:tr>
      <w:tr w14:paraId="4C946F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A77EEE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书写练习：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61BD2462">
            <w:pPr>
              <w:pStyle w:val="26"/>
              <w:numPr>
                <w:ilvl w:val="0"/>
                <w:numId w:val="1"/>
              </w:numPr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请在田字格中正确书写声母“d”、“t”、“n”、“l”各三行，注意笔顺和占格。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抄写由这些声母组成的音节，如“da”、“ti”、“ne”、“la”，每个音节抄写两遍，并尝试说出对应的汉字或词语。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拼读练习：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3029BF16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家长与孩子一起，使用拼音卡片进行拼读游戏。家长出示卡片，孩子读出音节，并尝试说出该音节的一个词语或短语。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让孩子尝试用今天学到的声母“d”、“t”、“n”、“l”组合其他韵母，创造新的音节，并尝试拼读出来。</w:t>
            </w:r>
          </w:p>
        </w:tc>
      </w:tr>
      <w:tr w14:paraId="22F941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58C5080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1"/>
          </w:p>
        </w:tc>
      </w:tr>
      <w:tr w14:paraId="32ADE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600BB5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eastAsia="zh-CN"/>
              </w:rPr>
              <w:t>板书布局：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黑板上方居中书写课题《d tn l》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黑板左侧：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- 依次书写“d、t、n、l”，每个字母下方用箭头标注发音方向，如“d→”表示舌尖抵住上齿龈后迅速放开。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- 每个字母旁边用简洁的线条勾勒出书写笔顺。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黑板中间：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- 列出几个包含这些声母的音节，如“da”、“ti”、“ne”、“la”，每个音节下方用括号标注对应的汉字或词语（如“da-大”、“ti-听”）。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黑板右侧：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- 总结发音要点，如“舌尖抵上齿龈发d，气流冲破阻碍；舌尖抵上齿龈后放开发t；n是鼻音，气流从鼻腔出；l舌尖抵上齿龈，气流从舌两侧出”。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- 留出空白区域，用于课堂互动时书写学生正确或错误的发音示例。</w:t>
            </w:r>
          </w:p>
        </w:tc>
      </w:tr>
      <w:tr w14:paraId="203A91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52FA786">
            <w:pPr>
              <w:pStyle w:val="5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教学反思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2"/>
          </w:p>
        </w:tc>
      </w:tr>
      <w:tr w14:paraId="1C948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1E70317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166E3138">
            <w:pPr>
              <w:pStyle w:val="26"/>
              <w:numPr>
                <w:ilvl w:val="0"/>
                <w:numId w:val="2"/>
              </w:numPr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通过直观的板书设计，学生能够清晰地看到声母的书写笔顺和发音要点，有助于掌握新知识。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课堂上采用游戏化的教学方式，激发了学生的学习兴趣，提高了参与度。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拼读练习环节有效帮助学生将声母与韵母结合，初步掌握了拼音拼读的方法。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1C62FD1A">
            <w:pPr>
              <w:pStyle w:val="26"/>
              <w:spacing w:line="360" w:lineRule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1. 部分学生在书写时，对“n”和“l”的区分还不够清晰，需要进一步加强个别指导和练习。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2. 拼读练习中，部分学生将声母与韵母结合时速度较慢，需要增加相关练习量，提高拼读速度。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3. 课堂上应更多地关注学生的学习状态，及时调整教学策略，以满足不同学生的需求。</w:t>
            </w:r>
          </w:p>
        </w:tc>
      </w:tr>
    </w:tbl>
    <w:p w14:paraId="09A7BCA2">
      <w:pPr>
        <w:rPr>
          <w:rFonts w:hint="eastAsia"/>
          <w:lang w:eastAsia="zh-CN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2240" w:h="15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8728B7">
    <w:pPr>
      <w:widowControl w:val="0"/>
      <w:pBdr>
        <w:bottom w:val="none" w:color="auto" w:sz="0" w:space="0"/>
      </w:pBdr>
      <w:tabs>
        <w:tab w:val="center" w:pos="4153"/>
        <w:tab w:val="right" w:pos="8306"/>
      </w:tabs>
      <w:snapToGrid w:val="0"/>
      <w:spacing w:after="0"/>
      <w:jc w:val="center"/>
      <w:rPr>
        <w:rFonts w:ascii="Times New Roman" w:hAnsi="Times New Roman" w:cs="Times New Roman"/>
        <w:sz w:val="2"/>
        <w:szCs w:val="2"/>
        <w:lang w:eastAsia="zh-CN"/>
      </w:rPr>
    </w:pPr>
    <w:r>
      <w:rPr>
        <w:rFonts w:hint="eastAsia" w:ascii="Times New Roman" w:hAnsi="Times New Roman" w:cs="Times New Roman"/>
        <w:sz w:val="2"/>
        <w:szCs w:val="2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A8C90E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968B3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E8647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2592D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514BF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A9FA8"/>
    <w:multiLevelType w:val="singleLevel"/>
    <w:tmpl w:val="923A9FA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F0B8568"/>
    <w:multiLevelType w:val="singleLevel"/>
    <w:tmpl w:val="2F0B8568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embedSystemFonts/>
  <w:bordersDoNotSurroundHeader w:val="1"/>
  <w:bordersDoNotSurroundFooter w:val="1"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42147E"/>
    <w:rsid w:val="0042147E"/>
    <w:rsid w:val="005B2F54"/>
    <w:rsid w:val="009A16FE"/>
    <w:rsid w:val="00AB4BD5"/>
    <w:rsid w:val="00DC616E"/>
    <w:rsid w:val="71C3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link w:val="73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="Times New Roman" w:hAnsi="Times New Roman" w:cs="Times New Roman"/>
      <w:sz w:val="18"/>
      <w:szCs w:val="18"/>
      <w:lang w:eastAsia="zh-CN"/>
    </w:rPr>
  </w:style>
  <w:style w:type="paragraph" w:styleId="16">
    <w:name w:val="header"/>
    <w:basedOn w:val="1"/>
    <w:link w:val="72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paragraph" w:styleId="17">
    <w:name w:val="Subtitle"/>
    <w:basedOn w:val="18"/>
    <w:next w:val="3"/>
    <w:qFormat/>
    <w:uiPriority w:val="0"/>
    <w:pPr>
      <w:spacing w:before="240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正文文本 字符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书目1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标题1"/>
    <w:basedOn w:val="2"/>
    <w:next w:val="3"/>
    <w:unhideWhenUsed/>
    <w:qFormat/>
    <w:uiPriority w:val="39"/>
    <w:pPr>
      <w:spacing w:before="240" w:line="259" w:lineRule="auto"/>
      <w:outlineLvl w:val="9"/>
    </w:pPr>
    <w:rPr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rFonts w:ascii="Consolas" w:hAnsi="Consolas"/>
      <w:b/>
      <w:color w:val="007020"/>
      <w:sz w:val="22"/>
    </w:rPr>
  </w:style>
  <w:style w:type="character" w:customStyle="1" w:styleId="42">
    <w:name w:val="DataTypeTok"/>
    <w:basedOn w:val="37"/>
    <w:qFormat/>
    <w:uiPriority w:val="0"/>
    <w:rPr>
      <w:rFonts w:ascii="Consolas" w:hAnsi="Consolas"/>
      <w:color w:val="902000"/>
      <w:sz w:val="22"/>
    </w:rPr>
  </w:style>
  <w:style w:type="character" w:customStyle="1" w:styleId="43">
    <w:name w:val="DecValTok"/>
    <w:basedOn w:val="37"/>
    <w:qFormat/>
    <w:uiPriority w:val="0"/>
    <w:rPr>
      <w:rFonts w:ascii="Consolas" w:hAnsi="Consolas"/>
      <w:color w:val="40A070"/>
      <w:sz w:val="22"/>
    </w:rPr>
  </w:style>
  <w:style w:type="character" w:customStyle="1" w:styleId="44">
    <w:name w:val="BaseNTok"/>
    <w:basedOn w:val="37"/>
    <w:qFormat/>
    <w:uiPriority w:val="0"/>
    <w:rPr>
      <w:rFonts w:ascii="Consolas" w:hAnsi="Consolas"/>
      <w:color w:val="40A070"/>
      <w:sz w:val="22"/>
    </w:rPr>
  </w:style>
  <w:style w:type="character" w:customStyle="1" w:styleId="45">
    <w:name w:val="FloatTok"/>
    <w:basedOn w:val="37"/>
    <w:qFormat/>
    <w:uiPriority w:val="0"/>
    <w:rPr>
      <w:rFonts w:ascii="Consolas" w:hAnsi="Consolas"/>
      <w:color w:val="40A070"/>
      <w:sz w:val="22"/>
    </w:rPr>
  </w:style>
  <w:style w:type="character" w:customStyle="1" w:styleId="46">
    <w:name w:val="ConstantTok"/>
    <w:basedOn w:val="37"/>
    <w:qFormat/>
    <w:uiPriority w:val="0"/>
    <w:rPr>
      <w:rFonts w:ascii="Consolas" w:hAnsi="Consolas"/>
      <w:color w:val="880000"/>
      <w:sz w:val="22"/>
    </w:rPr>
  </w:style>
  <w:style w:type="character" w:customStyle="1" w:styleId="47">
    <w:name w:val="CharTok"/>
    <w:basedOn w:val="37"/>
    <w:qFormat/>
    <w:uiPriority w:val="0"/>
    <w:rPr>
      <w:rFonts w:ascii="Consolas" w:hAnsi="Consolas"/>
      <w:color w:val="4070A0"/>
      <w:sz w:val="22"/>
    </w:rPr>
  </w:style>
  <w:style w:type="character" w:customStyle="1" w:styleId="48">
    <w:name w:val="SpecialCharTok"/>
    <w:basedOn w:val="37"/>
    <w:qFormat/>
    <w:uiPriority w:val="0"/>
    <w:rPr>
      <w:rFonts w:ascii="Consolas" w:hAnsi="Consolas"/>
      <w:color w:val="4070A0"/>
      <w:sz w:val="22"/>
    </w:rPr>
  </w:style>
  <w:style w:type="character" w:customStyle="1" w:styleId="49">
    <w:name w:val="StringTok"/>
    <w:basedOn w:val="37"/>
    <w:qFormat/>
    <w:uiPriority w:val="0"/>
    <w:rPr>
      <w:rFonts w:ascii="Consolas" w:hAnsi="Consolas"/>
      <w:color w:val="4070A0"/>
      <w:sz w:val="22"/>
    </w:rPr>
  </w:style>
  <w:style w:type="character" w:customStyle="1" w:styleId="50">
    <w:name w:val="VerbatimStringTok"/>
    <w:basedOn w:val="37"/>
    <w:qFormat/>
    <w:uiPriority w:val="0"/>
    <w:rPr>
      <w:rFonts w:ascii="Consolas" w:hAnsi="Consolas"/>
      <w:color w:val="4070A0"/>
      <w:sz w:val="22"/>
    </w:rPr>
  </w:style>
  <w:style w:type="character" w:customStyle="1" w:styleId="51">
    <w:name w:val="SpecialStringTok"/>
    <w:basedOn w:val="37"/>
    <w:qFormat/>
    <w:uiPriority w:val="0"/>
    <w:rPr>
      <w:rFonts w:ascii="Consolas" w:hAnsi="Consolas"/>
      <w:color w:val="BB6688"/>
      <w:sz w:val="22"/>
    </w:rPr>
  </w:style>
  <w:style w:type="character" w:customStyle="1" w:styleId="52">
    <w:name w:val="ImportTok"/>
    <w:basedOn w:val="37"/>
    <w:qFormat/>
    <w:uiPriority w:val="0"/>
    <w:rPr>
      <w:rFonts w:ascii="Consolas" w:hAnsi="Consolas"/>
      <w:b/>
      <w:color w:val="008000"/>
      <w:sz w:val="22"/>
    </w:rPr>
  </w:style>
  <w:style w:type="character" w:customStyle="1" w:styleId="53">
    <w:name w:val="CommentTok"/>
    <w:basedOn w:val="37"/>
    <w:qFormat/>
    <w:uiPriority w:val="0"/>
    <w:rPr>
      <w:rFonts w:ascii="Consolas" w:hAnsi="Consolas"/>
      <w:i/>
      <w:color w:val="60A0B0"/>
      <w:sz w:val="22"/>
    </w:rPr>
  </w:style>
  <w:style w:type="character" w:customStyle="1" w:styleId="54">
    <w:name w:val="DocumentationTok"/>
    <w:basedOn w:val="37"/>
    <w:qFormat/>
    <w:uiPriority w:val="0"/>
    <w:rPr>
      <w:rFonts w:ascii="Consolas" w:hAnsi="Consolas"/>
      <w:i/>
      <w:color w:val="BA2121"/>
      <w:sz w:val="22"/>
    </w:rPr>
  </w:style>
  <w:style w:type="character" w:customStyle="1" w:styleId="55">
    <w:name w:val="AnnotationTok"/>
    <w:basedOn w:val="37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56">
    <w:name w:val="CommentVarTok"/>
    <w:basedOn w:val="37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57">
    <w:name w:val="OtherTok"/>
    <w:basedOn w:val="37"/>
    <w:qFormat/>
    <w:uiPriority w:val="0"/>
    <w:rPr>
      <w:rFonts w:ascii="Consolas" w:hAnsi="Consolas"/>
      <w:color w:val="007020"/>
      <w:sz w:val="22"/>
    </w:rPr>
  </w:style>
  <w:style w:type="character" w:customStyle="1" w:styleId="58">
    <w:name w:val="FunctionTok"/>
    <w:basedOn w:val="37"/>
    <w:qFormat/>
    <w:uiPriority w:val="0"/>
    <w:rPr>
      <w:rFonts w:ascii="Consolas" w:hAnsi="Consolas"/>
      <w:color w:val="06287E"/>
      <w:sz w:val="22"/>
    </w:rPr>
  </w:style>
  <w:style w:type="character" w:customStyle="1" w:styleId="59">
    <w:name w:val="VariableTok"/>
    <w:basedOn w:val="37"/>
    <w:qFormat/>
    <w:uiPriority w:val="0"/>
    <w:rPr>
      <w:rFonts w:ascii="Consolas" w:hAnsi="Consolas"/>
      <w:color w:val="19177C"/>
      <w:sz w:val="22"/>
    </w:rPr>
  </w:style>
  <w:style w:type="character" w:customStyle="1" w:styleId="60">
    <w:name w:val="ControlFlowTok"/>
    <w:basedOn w:val="37"/>
    <w:qFormat/>
    <w:uiPriority w:val="0"/>
    <w:rPr>
      <w:rFonts w:ascii="Consolas" w:hAnsi="Consolas"/>
      <w:b/>
      <w:color w:val="007020"/>
      <w:sz w:val="22"/>
    </w:rPr>
  </w:style>
  <w:style w:type="character" w:customStyle="1" w:styleId="61">
    <w:name w:val="OperatorTok"/>
    <w:basedOn w:val="37"/>
    <w:qFormat/>
    <w:uiPriority w:val="0"/>
    <w:rPr>
      <w:rFonts w:ascii="Consolas" w:hAnsi="Consolas"/>
      <w:color w:val="666666"/>
      <w:sz w:val="22"/>
    </w:rPr>
  </w:style>
  <w:style w:type="character" w:customStyle="1" w:styleId="62">
    <w:name w:val="BuiltInTok"/>
    <w:basedOn w:val="37"/>
    <w:qFormat/>
    <w:uiPriority w:val="0"/>
    <w:rPr>
      <w:rFonts w:ascii="Consolas" w:hAnsi="Consolas"/>
      <w:color w:val="008000"/>
      <w:sz w:val="22"/>
    </w:rPr>
  </w:style>
  <w:style w:type="character" w:customStyle="1" w:styleId="63">
    <w:name w:val="ExtensionTok"/>
    <w:basedOn w:val="37"/>
    <w:qFormat/>
    <w:uiPriority w:val="0"/>
    <w:rPr>
      <w:rFonts w:ascii="Consolas" w:hAnsi="Consolas"/>
      <w:sz w:val="22"/>
    </w:rPr>
  </w:style>
  <w:style w:type="character" w:customStyle="1" w:styleId="64">
    <w:name w:val="PreprocessorTok"/>
    <w:basedOn w:val="37"/>
    <w:qFormat/>
    <w:uiPriority w:val="0"/>
    <w:rPr>
      <w:rFonts w:ascii="Consolas" w:hAnsi="Consolas"/>
      <w:color w:val="BC7A00"/>
      <w:sz w:val="22"/>
    </w:rPr>
  </w:style>
  <w:style w:type="character" w:customStyle="1" w:styleId="65">
    <w:name w:val="AttributeTok"/>
    <w:basedOn w:val="37"/>
    <w:qFormat/>
    <w:uiPriority w:val="0"/>
    <w:rPr>
      <w:rFonts w:ascii="Consolas" w:hAnsi="Consolas"/>
      <w:color w:val="7D9029"/>
      <w:sz w:val="22"/>
    </w:rPr>
  </w:style>
  <w:style w:type="character" w:customStyle="1" w:styleId="66">
    <w:name w:val="RegionMarkerTok"/>
    <w:basedOn w:val="37"/>
    <w:qFormat/>
    <w:uiPriority w:val="0"/>
    <w:rPr>
      <w:rFonts w:ascii="Consolas" w:hAnsi="Consolas"/>
      <w:sz w:val="22"/>
    </w:rPr>
  </w:style>
  <w:style w:type="character" w:customStyle="1" w:styleId="67">
    <w:name w:val="InformationTok"/>
    <w:basedOn w:val="37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68">
    <w:name w:val="WarningTok"/>
    <w:basedOn w:val="37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69">
    <w:name w:val="AlertTok"/>
    <w:basedOn w:val="37"/>
    <w:qFormat/>
    <w:uiPriority w:val="0"/>
    <w:rPr>
      <w:rFonts w:ascii="Consolas" w:hAnsi="Consolas"/>
      <w:b/>
      <w:color w:val="FF0000"/>
      <w:sz w:val="22"/>
    </w:rPr>
  </w:style>
  <w:style w:type="character" w:customStyle="1" w:styleId="70">
    <w:name w:val="ErrorTok"/>
    <w:basedOn w:val="37"/>
    <w:qFormat/>
    <w:uiPriority w:val="0"/>
    <w:rPr>
      <w:rFonts w:ascii="Consolas" w:hAnsi="Consolas"/>
      <w:b/>
      <w:color w:val="FF0000"/>
      <w:sz w:val="22"/>
    </w:rPr>
  </w:style>
  <w:style w:type="character" w:customStyle="1" w:styleId="71">
    <w:name w:val="NormalTok"/>
    <w:basedOn w:val="37"/>
    <w:qFormat/>
    <w:uiPriority w:val="0"/>
    <w:rPr>
      <w:rFonts w:ascii="Consolas" w:hAnsi="Consolas"/>
      <w:sz w:val="22"/>
    </w:rPr>
  </w:style>
  <w:style w:type="character" w:customStyle="1" w:styleId="72">
    <w:name w:val="页眉 字符"/>
    <w:link w:val="16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3">
    <w:name w:val="页脚 字符"/>
    <w:link w:val="15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1809</Words>
  <Characters>1845</Characters>
  <Lines>25</Lines>
  <Paragraphs>7</Paragraphs>
  <TotalTime>0</TotalTime>
  <ScaleCrop>false</ScaleCrop>
  <LinksUpToDate>false</LinksUpToDate>
  <CharactersWithSpaces>1898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2024-08-05T04:19:00Z</dcterms:created>
  <dcterms:modified xsi:type="dcterms:W3CDTF">2025-07-30T02:19:21Z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169872CC1BF7481BB8AF7E98E21F5124_12</vt:lpwstr>
  </property>
</Properties>
</file>